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6F1B" w14:textId="3AA1B47F" w:rsidR="00AE71FA" w:rsidRPr="00AE71FA"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 xml:space="preserve">Механізми та процедури, за допомогою яких громадськість може представляти свої інтереси або в інший спосіб впливати на реалізацію повноважень </w:t>
      </w:r>
      <w:r w:rsidR="007A49E1">
        <w:rPr>
          <w:rFonts w:ascii="Times New Roman" w:hAnsi="Times New Roman" w:cs="Times New Roman"/>
          <w:sz w:val="28"/>
          <w:szCs w:val="28"/>
        </w:rPr>
        <w:t xml:space="preserve">Луганського </w:t>
      </w:r>
      <w:r w:rsidRPr="00AE71FA">
        <w:rPr>
          <w:rFonts w:ascii="Times New Roman" w:hAnsi="Times New Roman" w:cs="Times New Roman"/>
          <w:sz w:val="28"/>
          <w:szCs w:val="28"/>
        </w:rPr>
        <w:t>обласного центру зайнятості.</w:t>
      </w:r>
    </w:p>
    <w:p w14:paraId="35CE5AF7" w14:textId="77777777" w:rsidR="00AE71FA" w:rsidRPr="00AE71FA"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Законодавством України передбачено ряд засобів, які дозволяють громадянам представляти свої інтереси або в інший спосіб впливати на реалізацію повноважень державного органу.</w:t>
      </w:r>
    </w:p>
    <w:p w14:paraId="48848ED2" w14:textId="77777777" w:rsidR="00AE71FA" w:rsidRPr="00AE71FA"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Реалізація прав на доступ до публічної інформації та на звернення здійснюється у певних формах, відповідно до Закону України «Про доступ до публічної інформації» та Закону України «Про звернення громадян».</w:t>
      </w:r>
    </w:p>
    <w:p w14:paraId="2067E702" w14:textId="77777777" w:rsidR="00AE71FA" w:rsidRPr="00AE71FA"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 xml:space="preserve">Громадяни мають можливість знайомитися із публічною інформацією завдяки її систематичному та оперативному оприлюдненню в офіційних друкованих виданнях, на офіційних </w:t>
      </w:r>
      <w:proofErr w:type="spellStart"/>
      <w:r w:rsidRPr="00AE71FA">
        <w:rPr>
          <w:rFonts w:ascii="Times New Roman" w:hAnsi="Times New Roman" w:cs="Times New Roman"/>
          <w:sz w:val="28"/>
          <w:szCs w:val="28"/>
        </w:rPr>
        <w:t>вебсайтах</w:t>
      </w:r>
      <w:proofErr w:type="spellEnd"/>
      <w:r w:rsidRPr="00AE71FA">
        <w:rPr>
          <w:rFonts w:ascii="Times New Roman" w:hAnsi="Times New Roman" w:cs="Times New Roman"/>
          <w:sz w:val="28"/>
          <w:szCs w:val="28"/>
        </w:rPr>
        <w:t xml:space="preserve"> в мережі Інтернет, на інформаційних стендах, будь-яким іншим способом, а також через її надання за запитами.</w:t>
      </w:r>
    </w:p>
    <w:p w14:paraId="4D15ED99" w14:textId="77777777" w:rsidR="00AE71FA" w:rsidRPr="00AE71FA"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Відповідно до Закону України «Про звернення громадян» громадяни можуть звертатись до органів державної влади з пропозиціями, які можуть бути усними (викладеним громадянином і записаним посадовою особою на особистому прийомі) чи письмовими, надісланим поштою або переданими громадянином до відповідного органу, установи особисто чи через уповноважену ним особу, якщо ці повноваження оформлені відповідно до чинного законодавства.</w:t>
      </w:r>
    </w:p>
    <w:p w14:paraId="5D48F76C" w14:textId="77777777" w:rsidR="00AE71FA" w:rsidRPr="00AE71FA"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Пропозиція –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соціально-культурної та інших сфер діяльності держави і суспільства.</w:t>
      </w:r>
    </w:p>
    <w:p w14:paraId="79279C4B" w14:textId="7CC76F38" w:rsidR="00F1017C"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Електронна форма для надсилання звернень громадян доступна за посиланням</w:t>
      </w:r>
      <w:r w:rsidR="007A49E1">
        <w:rPr>
          <w:rFonts w:ascii="Times New Roman" w:hAnsi="Times New Roman" w:cs="Times New Roman"/>
          <w:sz w:val="28"/>
          <w:szCs w:val="28"/>
        </w:rPr>
        <w:t xml:space="preserve"> </w:t>
      </w:r>
      <w:hyperlink r:id="rId4" w:history="1">
        <w:r w:rsidR="007A49E1" w:rsidRPr="00A114BF">
          <w:rPr>
            <w:rStyle w:val="a3"/>
            <w:rFonts w:ascii="Times New Roman" w:hAnsi="Times New Roman" w:cs="Times New Roman"/>
            <w:sz w:val="28"/>
            <w:szCs w:val="28"/>
          </w:rPr>
          <w:t>https://is.gd/ARsxNB</w:t>
        </w:r>
      </w:hyperlink>
      <w:r w:rsidRPr="00AE71FA">
        <w:rPr>
          <w:rFonts w:ascii="Times New Roman" w:hAnsi="Times New Roman" w:cs="Times New Roman"/>
          <w:sz w:val="28"/>
          <w:szCs w:val="28"/>
        </w:rPr>
        <w:t xml:space="preserve">. Керівництво </w:t>
      </w:r>
      <w:r w:rsidR="007A49E1">
        <w:rPr>
          <w:rFonts w:ascii="Times New Roman" w:hAnsi="Times New Roman" w:cs="Times New Roman"/>
          <w:sz w:val="28"/>
          <w:szCs w:val="28"/>
        </w:rPr>
        <w:t xml:space="preserve">Луганського </w:t>
      </w:r>
      <w:r w:rsidRPr="00AE71FA">
        <w:rPr>
          <w:rFonts w:ascii="Times New Roman" w:hAnsi="Times New Roman" w:cs="Times New Roman"/>
          <w:sz w:val="28"/>
          <w:szCs w:val="28"/>
        </w:rPr>
        <w:t xml:space="preserve">обласного центру зайнятості  систематично проводить особистий прийом громадян, під час якого громадяни мають право звернутись із пропозиціями. З графіком особистого прийому громадян можна ознайомитись за цим посиланням  </w:t>
      </w:r>
      <w:hyperlink r:id="rId5" w:history="1">
        <w:r w:rsidR="00F1017C" w:rsidRPr="00A114BF">
          <w:rPr>
            <w:rStyle w:val="a3"/>
            <w:rFonts w:ascii="Times New Roman" w:hAnsi="Times New Roman" w:cs="Times New Roman"/>
            <w:sz w:val="28"/>
            <w:szCs w:val="28"/>
          </w:rPr>
          <w:t>https://is.gd/QsRgjP</w:t>
        </w:r>
      </w:hyperlink>
    </w:p>
    <w:p w14:paraId="15762BF6" w14:textId="56214E08" w:rsidR="00AE71FA" w:rsidRPr="00AE71FA" w:rsidRDefault="00AE71FA" w:rsidP="00434F75">
      <w:pPr>
        <w:jc w:val="both"/>
        <w:rPr>
          <w:rFonts w:ascii="Times New Roman" w:hAnsi="Times New Roman" w:cs="Times New Roman"/>
          <w:sz w:val="28"/>
          <w:szCs w:val="28"/>
        </w:rPr>
      </w:pPr>
      <w:r w:rsidRPr="00AE71FA">
        <w:rPr>
          <w:rFonts w:ascii="Times New Roman" w:hAnsi="Times New Roman" w:cs="Times New Roman"/>
          <w:sz w:val="28"/>
          <w:szCs w:val="28"/>
        </w:rPr>
        <w:t xml:space="preserve">У </w:t>
      </w:r>
      <w:r w:rsidR="007A49E1">
        <w:rPr>
          <w:rFonts w:ascii="Times New Roman" w:hAnsi="Times New Roman" w:cs="Times New Roman"/>
          <w:sz w:val="28"/>
          <w:szCs w:val="28"/>
        </w:rPr>
        <w:t>Луганському</w:t>
      </w:r>
      <w:r w:rsidRPr="00AE71FA">
        <w:rPr>
          <w:rFonts w:ascii="Times New Roman" w:hAnsi="Times New Roman" w:cs="Times New Roman"/>
          <w:sz w:val="28"/>
          <w:szCs w:val="28"/>
        </w:rPr>
        <w:t xml:space="preserve"> обласному центрі зайнятості постійно аналізуються звернення громадян, які надходять до установи </w:t>
      </w:r>
      <w:r w:rsidR="007A49E1">
        <w:rPr>
          <w:rFonts w:ascii="Times New Roman" w:hAnsi="Times New Roman" w:cs="Times New Roman"/>
          <w:sz w:val="28"/>
          <w:szCs w:val="28"/>
        </w:rPr>
        <w:t>на</w:t>
      </w:r>
      <w:r w:rsidRPr="00AE71FA">
        <w:rPr>
          <w:rFonts w:ascii="Times New Roman" w:hAnsi="Times New Roman" w:cs="Times New Roman"/>
          <w:sz w:val="28"/>
          <w:szCs w:val="28"/>
        </w:rPr>
        <w:t xml:space="preserve"> гаряч</w:t>
      </w:r>
      <w:r w:rsidR="007A49E1">
        <w:rPr>
          <w:rFonts w:ascii="Times New Roman" w:hAnsi="Times New Roman" w:cs="Times New Roman"/>
          <w:sz w:val="28"/>
          <w:szCs w:val="28"/>
        </w:rPr>
        <w:t>у</w:t>
      </w:r>
      <w:r w:rsidRPr="00AE71FA">
        <w:rPr>
          <w:rFonts w:ascii="Times New Roman" w:hAnsi="Times New Roman" w:cs="Times New Roman"/>
          <w:sz w:val="28"/>
          <w:szCs w:val="28"/>
        </w:rPr>
        <w:t xml:space="preserve"> ліні</w:t>
      </w:r>
      <w:r w:rsidR="007A49E1">
        <w:rPr>
          <w:rFonts w:ascii="Times New Roman" w:hAnsi="Times New Roman" w:cs="Times New Roman"/>
          <w:sz w:val="28"/>
          <w:szCs w:val="28"/>
        </w:rPr>
        <w:t>ю</w:t>
      </w:r>
      <w:r w:rsidRPr="00AE71FA">
        <w:rPr>
          <w:rFonts w:ascii="Times New Roman" w:hAnsi="Times New Roman" w:cs="Times New Roman"/>
          <w:sz w:val="28"/>
          <w:szCs w:val="28"/>
        </w:rPr>
        <w:t xml:space="preserve"> (0800 219</w:t>
      </w:r>
      <w:r w:rsidR="007A49E1">
        <w:rPr>
          <w:rFonts w:ascii="Times New Roman" w:hAnsi="Times New Roman" w:cs="Times New Roman"/>
          <w:sz w:val="28"/>
          <w:szCs w:val="28"/>
        </w:rPr>
        <w:t> </w:t>
      </w:r>
      <w:r w:rsidRPr="00AE71FA">
        <w:rPr>
          <w:rFonts w:ascii="Times New Roman" w:hAnsi="Times New Roman" w:cs="Times New Roman"/>
          <w:sz w:val="28"/>
          <w:szCs w:val="28"/>
        </w:rPr>
        <w:t>7</w:t>
      </w:r>
      <w:r w:rsidR="007A49E1">
        <w:rPr>
          <w:rFonts w:ascii="Times New Roman" w:hAnsi="Times New Roman" w:cs="Times New Roman"/>
          <w:sz w:val="28"/>
          <w:szCs w:val="28"/>
        </w:rPr>
        <w:t>21)</w:t>
      </w:r>
      <w:r w:rsidRPr="00AE71FA">
        <w:rPr>
          <w:rFonts w:ascii="Times New Roman" w:hAnsi="Times New Roman" w:cs="Times New Roman"/>
          <w:sz w:val="28"/>
          <w:szCs w:val="28"/>
        </w:rPr>
        <w:t>, а також безпосередньо від громадян у письмовій формі. Та враховуються пропозиції, висловлені громадянами у зверненнях.</w:t>
      </w:r>
    </w:p>
    <w:p w14:paraId="068CE328" w14:textId="1C30E879" w:rsidR="00F8105C" w:rsidRPr="00AE71FA" w:rsidRDefault="00AE71FA" w:rsidP="00434F75">
      <w:pPr>
        <w:jc w:val="both"/>
      </w:pPr>
      <w:r w:rsidRPr="00AE71FA">
        <w:rPr>
          <w:rFonts w:ascii="Times New Roman" w:hAnsi="Times New Roman" w:cs="Times New Roman"/>
          <w:sz w:val="28"/>
          <w:szCs w:val="28"/>
        </w:rPr>
        <w:t xml:space="preserve">Крім того, громадськість може представляти свої інтереси та впливати на реалізацію повноважень </w:t>
      </w:r>
      <w:r w:rsidR="007A49E1">
        <w:rPr>
          <w:rFonts w:ascii="Times New Roman" w:hAnsi="Times New Roman" w:cs="Times New Roman"/>
          <w:sz w:val="28"/>
          <w:szCs w:val="28"/>
        </w:rPr>
        <w:t>Луганського</w:t>
      </w:r>
      <w:r w:rsidRPr="00AE71FA">
        <w:rPr>
          <w:rFonts w:ascii="Times New Roman" w:hAnsi="Times New Roman" w:cs="Times New Roman"/>
          <w:sz w:val="28"/>
          <w:szCs w:val="28"/>
        </w:rPr>
        <w:t xml:space="preserve"> обласного центру зайнятості шляхом отримання інформації з повідомлень засобів масової інформації, офіційної сторінки у мережі </w:t>
      </w:r>
      <w:proofErr w:type="spellStart"/>
      <w:r w:rsidRPr="00AE71FA">
        <w:rPr>
          <w:rFonts w:ascii="Times New Roman" w:hAnsi="Times New Roman" w:cs="Times New Roman"/>
          <w:sz w:val="28"/>
          <w:szCs w:val="28"/>
        </w:rPr>
        <w:t>Facebook</w:t>
      </w:r>
      <w:proofErr w:type="spellEnd"/>
      <w:r w:rsidRPr="00AE71FA">
        <w:rPr>
          <w:rFonts w:ascii="Times New Roman" w:hAnsi="Times New Roman" w:cs="Times New Roman"/>
          <w:sz w:val="28"/>
          <w:szCs w:val="28"/>
        </w:rPr>
        <w:t xml:space="preserve"> </w:t>
      </w:r>
      <w:hyperlink r:id="rId6" w:history="1">
        <w:r w:rsidR="007A49E1" w:rsidRPr="00A114BF">
          <w:rPr>
            <w:rStyle w:val="a3"/>
            <w:rFonts w:ascii="Times New Roman" w:hAnsi="Times New Roman" w:cs="Times New Roman"/>
            <w:sz w:val="28"/>
            <w:szCs w:val="28"/>
          </w:rPr>
          <w:t>https://is.gd/3dvo9G</w:t>
        </w:r>
      </w:hyperlink>
      <w:r w:rsidR="007A49E1">
        <w:rPr>
          <w:rFonts w:ascii="Times New Roman" w:hAnsi="Times New Roman" w:cs="Times New Roman"/>
          <w:sz w:val="28"/>
          <w:szCs w:val="28"/>
        </w:rPr>
        <w:t xml:space="preserve"> </w:t>
      </w:r>
      <w:r w:rsidRPr="00AE71FA">
        <w:rPr>
          <w:rFonts w:ascii="Times New Roman" w:hAnsi="Times New Roman" w:cs="Times New Roman"/>
          <w:sz w:val="28"/>
          <w:szCs w:val="28"/>
        </w:rPr>
        <w:t xml:space="preserve">та офіційного </w:t>
      </w:r>
      <w:proofErr w:type="spellStart"/>
      <w:r w:rsidRPr="00AE71FA">
        <w:rPr>
          <w:rFonts w:ascii="Times New Roman" w:hAnsi="Times New Roman" w:cs="Times New Roman"/>
          <w:sz w:val="28"/>
          <w:szCs w:val="28"/>
        </w:rPr>
        <w:t>вебпорталу</w:t>
      </w:r>
      <w:proofErr w:type="spellEnd"/>
      <w:r w:rsidRPr="00AE71FA">
        <w:rPr>
          <w:rFonts w:ascii="Times New Roman" w:hAnsi="Times New Roman" w:cs="Times New Roman"/>
          <w:sz w:val="28"/>
          <w:szCs w:val="28"/>
        </w:rPr>
        <w:t xml:space="preserve"> </w:t>
      </w:r>
      <w:r w:rsidR="007A49E1">
        <w:rPr>
          <w:rFonts w:ascii="Times New Roman" w:hAnsi="Times New Roman" w:cs="Times New Roman"/>
          <w:sz w:val="28"/>
          <w:szCs w:val="28"/>
        </w:rPr>
        <w:t>Луганського</w:t>
      </w:r>
      <w:r w:rsidRPr="00AE71FA">
        <w:rPr>
          <w:rFonts w:ascii="Times New Roman" w:hAnsi="Times New Roman" w:cs="Times New Roman"/>
          <w:sz w:val="28"/>
          <w:szCs w:val="28"/>
        </w:rPr>
        <w:t xml:space="preserve"> обласного центру зайнятості.</w:t>
      </w:r>
      <w:bookmarkStart w:id="0" w:name="_GoBack"/>
      <w:bookmarkEnd w:id="0"/>
    </w:p>
    <w:sectPr w:rsidR="00F8105C" w:rsidRPr="00AE71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FA"/>
    <w:rsid w:val="00222920"/>
    <w:rsid w:val="00434F75"/>
    <w:rsid w:val="00555362"/>
    <w:rsid w:val="007A49E1"/>
    <w:rsid w:val="00AE71FA"/>
    <w:rsid w:val="00F1017C"/>
    <w:rsid w:val="00F810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D9E7"/>
  <w15:chartTrackingRefBased/>
  <w15:docId w15:val="{EFBA3AB5-BD0E-4071-8092-E5617CFC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49E1"/>
    <w:rPr>
      <w:color w:val="0563C1" w:themeColor="hyperlink"/>
      <w:u w:val="single"/>
    </w:rPr>
  </w:style>
  <w:style w:type="character" w:styleId="a4">
    <w:name w:val="Unresolved Mention"/>
    <w:basedOn w:val="a0"/>
    <w:uiPriority w:val="99"/>
    <w:semiHidden/>
    <w:unhideWhenUsed/>
    <w:rsid w:val="007A49E1"/>
    <w:rPr>
      <w:color w:val="605E5C"/>
      <w:shd w:val="clear" w:color="auto" w:fill="E1DFDD"/>
    </w:rPr>
  </w:style>
  <w:style w:type="character" w:styleId="a5">
    <w:name w:val="FollowedHyperlink"/>
    <w:basedOn w:val="a0"/>
    <w:uiPriority w:val="99"/>
    <w:semiHidden/>
    <w:unhideWhenUsed/>
    <w:rsid w:val="007A4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gd/3dvo9G" TargetMode="External"/><Relationship Id="rId5" Type="http://schemas.openxmlformats.org/officeDocument/2006/relationships/hyperlink" Target="https://is.gd/QsRgjP" TargetMode="External"/><Relationship Id="rId4" Type="http://schemas.openxmlformats.org/officeDocument/2006/relationships/hyperlink" Target="https://is.gd/ARsxN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1743</Words>
  <Characters>994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LOCZ</cp:lastModifiedBy>
  <cp:revision>2</cp:revision>
  <dcterms:created xsi:type="dcterms:W3CDTF">2025-09-05T12:56:00Z</dcterms:created>
  <dcterms:modified xsi:type="dcterms:W3CDTF">2025-09-05T12:56:00Z</dcterms:modified>
</cp:coreProperties>
</file>